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SBJ25420000003344497ZX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一、武汉东湖新技术开发区豆美丽豆制品批发部销售的农家手工糍粑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11月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14日</w:t>
      </w:r>
      <w:r>
        <w:rPr>
          <w:rFonts w:hint="eastAsia" w:eastAsia="仿宋_GB2312"/>
          <w:sz w:val="32"/>
          <w:szCs w:val="32"/>
          <w:lang w:val="en-US" w:eastAsia="zh-CN"/>
        </w:rPr>
        <w:t>抽自武汉东湖新技术开发区豆美丽豆制品批发部销售的农家手工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糍粑，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经抽样检验，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脱氢乙酸及其钠盐(以脱氢乙酸计)项目不符合GB 2760-2024《食品安全国家标准 食品添加剂使用标准》要求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我局执法人员对该经营单位进行全面检查，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经查，该批次农家手工糍粑共购进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公斤，货值31.36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元，已全部销售完</w:t>
      </w:r>
      <w:r>
        <w:rPr>
          <w:rFonts w:hint="eastAsia" w:eastAsia="仿宋_GB2312"/>
          <w:sz w:val="32"/>
          <w:szCs w:val="32"/>
          <w:lang w:val="en-US" w:eastAsia="zh-CN"/>
        </w:rPr>
        <w:t>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》《食品经营许可证》、销售订单和支付凭证等相关证明文件。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9FB0BCA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5A7581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146AAF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6706B2"/>
    <w:rsid w:val="46B40021"/>
    <w:rsid w:val="46B92A5C"/>
    <w:rsid w:val="477B1B07"/>
    <w:rsid w:val="479D3157"/>
    <w:rsid w:val="47D75FC7"/>
    <w:rsid w:val="480B0571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483080D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15008F"/>
    <w:rsid w:val="5E680EB6"/>
    <w:rsid w:val="5EA76E32"/>
    <w:rsid w:val="5EB32DAC"/>
    <w:rsid w:val="5FB83E12"/>
    <w:rsid w:val="5FE559E2"/>
    <w:rsid w:val="606E0B2F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2026-02-10T01:50:58Z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